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102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235"/>
        <w:gridCol w:w="1984"/>
        <w:gridCol w:w="1843"/>
        <w:gridCol w:w="4961"/>
      </w:tblGrid>
      <w:tr w:rsidR="006A0981">
        <w:trPr>
          <w:trHeight w:val="965"/>
        </w:trPr>
        <w:tc>
          <w:tcPr>
            <w:tcW w:w="1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PRZESTRZEŃ </w:t>
            </w:r>
            <w:r>
              <w:rPr>
                <w:sz w:val="20"/>
                <w:szCs w:val="20"/>
                <w:lang w:val="de-DE"/>
              </w:rPr>
              <w:t xml:space="preserve">PUBLICZNA / </w:t>
            </w:r>
            <w:r>
              <w:rPr>
                <w:color w:val="0070C0"/>
                <w:sz w:val="20"/>
                <w:szCs w:val="20"/>
                <w:u w:color="0070C0"/>
              </w:rPr>
              <w:t xml:space="preserve">PUBLIC SPACE </w:t>
            </w:r>
            <w:r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  <w:lang w:val="de-DE"/>
              </w:rPr>
              <w:t xml:space="preserve">NAZWA </w:t>
            </w:r>
            <w:r>
              <w:rPr>
                <w:color w:val="0070C0"/>
                <w:sz w:val="20"/>
                <w:szCs w:val="20"/>
                <w:u w:color="0070C0"/>
                <w:lang w:val="it-IT"/>
              </w:rPr>
              <w:t>/ Piazza Elsa Morante + Piazza Giulio Cesare</w:t>
            </w:r>
          </w:p>
          <w:p w:rsidR="006A0981" w:rsidRDefault="00FD175F">
            <w:pPr>
              <w:spacing w:after="0" w:line="240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Lokalizacja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color w:val="0070C0"/>
                <w:sz w:val="20"/>
                <w:szCs w:val="20"/>
                <w:u w:color="0070C0"/>
              </w:rPr>
              <w:t>45</w:t>
            </w:r>
            <w:r>
              <w:rPr>
                <w:color w:val="0070C0"/>
                <w:sz w:val="20"/>
                <w:szCs w:val="20"/>
                <w:u w:color="0070C0"/>
                <w:lang w:val="it-IT"/>
              </w:rPr>
              <w:t>°</w:t>
            </w:r>
            <w:r>
              <w:rPr>
                <w:color w:val="0070C0"/>
                <w:sz w:val="20"/>
                <w:szCs w:val="20"/>
                <w:u w:color="0070C0"/>
                <w:lang w:val="ru-RU"/>
              </w:rPr>
              <w:t>28'28.0"N 9</w:t>
            </w:r>
            <w:r>
              <w:rPr>
                <w:color w:val="0070C0"/>
                <w:sz w:val="20"/>
                <w:szCs w:val="20"/>
                <w:u w:color="0070C0"/>
                <w:lang w:val="it-IT"/>
              </w:rPr>
              <w:t>°</w:t>
            </w:r>
            <w:r>
              <w:rPr>
                <w:color w:val="0070C0"/>
                <w:sz w:val="20"/>
                <w:szCs w:val="20"/>
                <w:u w:color="0070C0"/>
              </w:rPr>
              <w:t>09'20.4"E</w:t>
            </w:r>
          </w:p>
        </w:tc>
      </w:tr>
      <w:tr w:rsidR="006A0981">
        <w:trPr>
          <w:trHeight w:val="204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Lokalizacja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color w:val="0070C0"/>
                <w:sz w:val="20"/>
                <w:szCs w:val="20"/>
                <w:u w:color="0070C0"/>
              </w:rPr>
              <w:t>/ location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EC489B">
              <w:rPr>
                <w:sz w:val="20"/>
                <w:szCs w:val="20"/>
              </w:rPr>
              <w:t>piazzas are located in eastern M</w:t>
            </w:r>
            <w:r>
              <w:rPr>
                <w:sz w:val="20"/>
                <w:szCs w:val="20"/>
              </w:rPr>
              <w:t>ilan in-between the primary and sec</w:t>
            </w:r>
            <w:r w:rsidR="00EC489B">
              <w:rPr>
                <w:sz w:val="20"/>
                <w:szCs w:val="20"/>
              </w:rPr>
              <w:t>ondary rings of the city. They’re bordering with</w:t>
            </w:r>
            <w:r>
              <w:rPr>
                <w:sz w:val="20"/>
                <w:szCs w:val="20"/>
              </w:rPr>
              <w:t xml:space="preserve"> City Life</w:t>
            </w:r>
            <w:r w:rsidR="00EC489B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an area known for its modern towers.</w:t>
            </w: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256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Funkcja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obszaru</w:t>
            </w:r>
            <w:proofErr w:type="spellEnd"/>
            <w:r>
              <w:rPr>
                <w:sz w:val="20"/>
                <w:szCs w:val="20"/>
              </w:rPr>
              <w:t xml:space="preserve"> z MPZP </w:t>
            </w:r>
            <w:proofErr w:type="spellStart"/>
            <w:r>
              <w:rPr>
                <w:sz w:val="20"/>
                <w:szCs w:val="20"/>
              </w:rPr>
              <w:t>lub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studium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ew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obserwacji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r>
              <w:rPr>
                <w:color w:val="0070C0"/>
                <w:sz w:val="20"/>
                <w:szCs w:val="20"/>
                <w:u w:color="0070C0"/>
              </w:rPr>
              <w:t>function in the area taken from Local Development Plan or Study of the Conditions and Directions of the City's Spatial Development or observation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sz w:val="20"/>
                <w:szCs w:val="20"/>
              </w:rPr>
              <w:t>The plazas serve as a kind of humu</w:t>
            </w:r>
            <w:r w:rsidR="00EC489B">
              <w:rPr>
                <w:sz w:val="20"/>
                <w:szCs w:val="20"/>
              </w:rPr>
              <w:t xml:space="preserve">ngous entrance hall to the </w:t>
            </w:r>
            <w:proofErr w:type="spellStart"/>
            <w:r w:rsidR="00EC489B">
              <w:rPr>
                <w:sz w:val="20"/>
                <w:szCs w:val="20"/>
              </w:rPr>
              <w:t>the</w:t>
            </w:r>
            <w:proofErr w:type="spellEnd"/>
            <w:r w:rsidR="00EC489B">
              <w:rPr>
                <w:sz w:val="20"/>
                <w:szCs w:val="20"/>
              </w:rPr>
              <w:t xml:space="preserve"> City L</w:t>
            </w:r>
            <w:r>
              <w:rPr>
                <w:sz w:val="20"/>
                <w:szCs w:val="20"/>
              </w:rPr>
              <w:t xml:space="preserve">ife area with </w:t>
            </w:r>
            <w:proofErr w:type="spellStart"/>
            <w:r>
              <w:rPr>
                <w:sz w:val="20"/>
                <w:szCs w:val="20"/>
              </w:rPr>
              <w:t>it’s</w:t>
            </w:r>
            <w:proofErr w:type="spellEnd"/>
            <w:r>
              <w:rPr>
                <w:sz w:val="20"/>
                <w:szCs w:val="20"/>
              </w:rPr>
              <w:t xml:space="preserve"> gigantic buildings and open shopping mall. </w:t>
            </w:r>
          </w:p>
        </w:tc>
      </w:tr>
      <w:tr w:rsidR="006A0981">
        <w:trPr>
          <w:trHeight w:val="48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Informacje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og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sz w:val="20"/>
                <w:szCs w:val="20"/>
              </w:rPr>
              <w:t>lne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color w:val="0070C0"/>
                <w:sz w:val="20"/>
                <w:szCs w:val="20"/>
                <w:u w:color="0070C0"/>
              </w:rPr>
              <w:t>General information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sz w:val="20"/>
                <w:szCs w:val="20"/>
              </w:rPr>
              <w:t>The two piazzas share an elongated form. They are connected by their shorter sides.</w:t>
            </w:r>
          </w:p>
        </w:tc>
      </w:tr>
      <w:tr w:rsidR="006A0981">
        <w:trPr>
          <w:trHeight w:val="308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Projektant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projektanci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przestrzeni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otaczających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budynk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 xml:space="preserve">w </w:t>
            </w:r>
            <w:proofErr w:type="spellStart"/>
            <w:r>
              <w:rPr>
                <w:sz w:val="20"/>
                <w:szCs w:val="20"/>
              </w:rPr>
              <w:t>oraz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krajobrazu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rok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powstania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og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sz w:val="20"/>
                <w:szCs w:val="20"/>
              </w:rPr>
              <w:t>lna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charakterystyka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wielkość</w:t>
            </w:r>
            <w:proofErr w:type="spellEnd"/>
            <w:r>
              <w:rPr>
                <w:sz w:val="20"/>
                <w:szCs w:val="20"/>
              </w:rPr>
              <w:t xml:space="preserve"> etc. / </w:t>
            </w:r>
            <w:r>
              <w:rPr>
                <w:color w:val="0070C0"/>
                <w:sz w:val="20"/>
                <w:szCs w:val="20"/>
                <w:u w:color="0070C0"/>
              </w:rPr>
              <w:t>Designer (designers) of this space, surrounding buildings and landscape, year of construction, general characteristics - size, etc.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250m x 50m combined (150m x 50m = Piazza </w:t>
            </w:r>
            <w:proofErr w:type="spellStart"/>
            <w:r>
              <w:rPr>
                <w:sz w:val="20"/>
                <w:szCs w:val="20"/>
              </w:rPr>
              <w:t>Giulio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Cesare</w:t>
            </w:r>
            <w:proofErr w:type="spellEnd"/>
            <w:r>
              <w:rPr>
                <w:sz w:val="20"/>
                <w:szCs w:val="20"/>
              </w:rPr>
              <w:t xml:space="preserve">, 100m x 50m Piazza Elsa </w:t>
            </w:r>
            <w:proofErr w:type="spellStart"/>
            <w:r>
              <w:rPr>
                <w:sz w:val="20"/>
                <w:szCs w:val="20"/>
              </w:rPr>
              <w:t>Morante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6A0981" w:rsidRDefault="006A0981">
            <w:pPr>
              <w:spacing w:after="0" w:line="240" w:lineRule="auto"/>
            </w:pPr>
          </w:p>
          <w:p w:rsidR="006A0981" w:rsidRDefault="00E34F20">
            <w:pPr>
              <w:spacing w:after="0" w:line="240" w:lineRule="auto"/>
            </w:pPr>
            <w:r>
              <w:t xml:space="preserve">Piazza </w:t>
            </w:r>
            <w:proofErr w:type="spellStart"/>
            <w:r>
              <w:t>Giulio</w:t>
            </w:r>
            <w:proofErr w:type="spellEnd"/>
            <w:r>
              <w:t xml:space="preserve"> </w:t>
            </w:r>
            <w:proofErr w:type="spellStart"/>
            <w:r>
              <w:t>Cesare</w:t>
            </w:r>
            <w:proofErr w:type="spellEnd"/>
            <w:r>
              <w:t xml:space="preserve"> – project</w:t>
            </w:r>
            <w:r w:rsidR="001548A1">
              <w:t xml:space="preserve"> of the fountain</w:t>
            </w:r>
            <w:r>
              <w:t xml:space="preserve"> by </w:t>
            </w:r>
            <w:proofErr w:type="spellStart"/>
            <w:r>
              <w:t>Renzo</w:t>
            </w:r>
            <w:proofErr w:type="spellEnd"/>
            <w:r>
              <w:t xml:space="preserve"> </w:t>
            </w:r>
            <w:proofErr w:type="spellStart"/>
            <w:r>
              <w:t>Gerla</w:t>
            </w:r>
            <w:proofErr w:type="spellEnd"/>
            <w:r>
              <w:t>, opened in 1927</w:t>
            </w:r>
          </w:p>
          <w:p w:rsidR="00E34F20" w:rsidRDefault="00E34F20">
            <w:pPr>
              <w:spacing w:after="0" w:line="240" w:lineRule="auto"/>
            </w:pPr>
            <w:r>
              <w:t xml:space="preserve">Piazza Elsa </w:t>
            </w:r>
            <w:proofErr w:type="spellStart"/>
            <w:r>
              <w:t>Morante</w:t>
            </w:r>
            <w:proofErr w:type="spellEnd"/>
            <w:r>
              <w:t xml:space="preserve"> – authors not found</w:t>
            </w:r>
            <w:r w:rsidR="00DA44CF">
              <w:t>, named in 2014</w:t>
            </w:r>
          </w:p>
          <w:p w:rsidR="00E34F20" w:rsidRDefault="00E34F20">
            <w:pPr>
              <w:spacing w:after="0" w:line="240" w:lineRule="auto"/>
            </w:pPr>
            <w:r>
              <w:t xml:space="preserve">Buildings surrounding the piazza – </w:t>
            </w:r>
            <w:r w:rsidR="009F3C01">
              <w:t xml:space="preserve">residential and </w:t>
            </w:r>
            <w:r>
              <w:t xml:space="preserve">City </w:t>
            </w:r>
            <w:r w:rsidR="009F3C01">
              <w:t xml:space="preserve">Life, authors: </w:t>
            </w:r>
            <w:proofErr w:type="spellStart"/>
            <w:r w:rsidR="009F3C01">
              <w:t>Zaha</w:t>
            </w:r>
            <w:proofErr w:type="spellEnd"/>
            <w:r w:rsidR="009F3C01">
              <w:t xml:space="preserve"> </w:t>
            </w:r>
            <w:proofErr w:type="spellStart"/>
            <w:r w:rsidR="009F3C01">
              <w:t>Hadid</w:t>
            </w:r>
            <w:proofErr w:type="spellEnd"/>
            <w:r w:rsidR="009F3C01">
              <w:t xml:space="preserve">, Daniel </w:t>
            </w:r>
            <w:proofErr w:type="spellStart"/>
            <w:r w:rsidR="009F3C01">
              <w:t>Libeskind</w:t>
            </w:r>
            <w:proofErr w:type="spellEnd"/>
            <w:r w:rsidR="009F3C01">
              <w:t xml:space="preserve">, </w:t>
            </w:r>
            <w:proofErr w:type="spellStart"/>
            <w:r w:rsidR="009F3C01">
              <w:t>Arata</w:t>
            </w:r>
            <w:proofErr w:type="spellEnd"/>
            <w:r w:rsidR="009F3C01">
              <w:t xml:space="preserve"> </w:t>
            </w:r>
            <w:proofErr w:type="spellStart"/>
            <w:r w:rsidR="009F3C01">
              <w:t>Isozaki</w:t>
            </w:r>
            <w:proofErr w:type="spellEnd"/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74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6A098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6A0981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6A0981">
            <w:pPr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Kryteria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analizy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Opis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ilustracje</w:t>
            </w:r>
            <w:proofErr w:type="spellEnd"/>
            <w:r>
              <w:rPr>
                <w:sz w:val="20"/>
                <w:szCs w:val="20"/>
              </w:rPr>
              <w:t xml:space="preserve">) / </w:t>
            </w:r>
            <w:r>
              <w:rPr>
                <w:color w:val="0070C0"/>
                <w:sz w:val="20"/>
                <w:szCs w:val="20"/>
                <w:u w:color="0070C0"/>
              </w:rPr>
              <w:t>Criteria of analysis (Description and pictures)</w:t>
            </w:r>
          </w:p>
        </w:tc>
      </w:tr>
      <w:tr w:rsidR="006A0981">
        <w:trPr>
          <w:trHeight w:val="4906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b/>
                <w:bCs/>
                <w:lang w:val="de-DE"/>
              </w:rPr>
              <w:lastRenderedPageBreak/>
              <w:t xml:space="preserve">ASPEKTY FIZYCZNE PRZESTRZENI / </w:t>
            </w:r>
            <w:r>
              <w:rPr>
                <w:b/>
                <w:bCs/>
                <w:color w:val="0070C0"/>
                <w:u w:color="0070C0"/>
              </w:rPr>
              <w:t>PHYSICAL ASPECTS OF SPACE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de-DE"/>
              </w:rPr>
              <w:t xml:space="preserve">ARCHITEKTURA / </w:t>
            </w:r>
            <w:r>
              <w:rPr>
                <w:b/>
                <w:bCs/>
                <w:color w:val="0070C0"/>
                <w:sz w:val="20"/>
                <w:szCs w:val="20"/>
                <w:u w:color="0070C0"/>
                <w:lang w:val="de-DE"/>
              </w:rPr>
              <w:t>ARCHITECTURE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KOMPOZYCJA</w:t>
            </w:r>
          </w:p>
          <w:p w:rsidR="006A0981" w:rsidRDefault="00FD175F">
            <w:pPr>
              <w:spacing w:after="0" w:line="240" w:lineRule="auto"/>
              <w:rPr>
                <w:color w:val="0070C0"/>
                <w:sz w:val="20"/>
                <w:szCs w:val="20"/>
                <w:u w:color="0070C0"/>
              </w:rPr>
            </w:pPr>
            <w:r>
              <w:rPr>
                <w:sz w:val="20"/>
                <w:szCs w:val="20"/>
              </w:rPr>
              <w:t xml:space="preserve">(el. </w:t>
            </w:r>
            <w:proofErr w:type="spellStart"/>
            <w:r>
              <w:rPr>
                <w:sz w:val="20"/>
                <w:szCs w:val="20"/>
              </w:rPr>
              <w:t>kompozycji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osie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dominanty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akcenty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konkretność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wnętrza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urbanistycznego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krawędzie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otwarcia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zamknięcia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widokowe</w:t>
            </w:r>
            <w:proofErr w:type="spellEnd"/>
            <w:r>
              <w:rPr>
                <w:sz w:val="20"/>
                <w:szCs w:val="20"/>
              </w:rPr>
              <w:t xml:space="preserve">) / </w:t>
            </w:r>
            <w:r>
              <w:rPr>
                <w:color w:val="0070C0"/>
                <w:sz w:val="20"/>
                <w:szCs w:val="20"/>
                <w:u w:color="0070C0"/>
              </w:rPr>
              <w:t>COMPOSITION</w:t>
            </w:r>
          </w:p>
          <w:p w:rsidR="006A0981" w:rsidRDefault="00FD175F">
            <w:pPr>
              <w:spacing w:after="0" w:line="240" w:lineRule="auto"/>
            </w:pPr>
            <w:r>
              <w:rPr>
                <w:color w:val="0070C0"/>
                <w:sz w:val="20"/>
                <w:szCs w:val="20"/>
                <w:u w:color="0070C0"/>
              </w:rPr>
              <w:t>(elements of composition - axes, dominants, accents, specificity of the urban interior, edges, openings, view closures)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Symmetric composition with the length being divided into square segments (50m x 50m). These separations are embodied by pedestrian streets within each plaza but the two plazas are separated by a large concrete expanse also dedicated to pedestrian use.  The piazzas have a rectangular composition with some decorative circular elements (e.g. fountain).</w:t>
            </w: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256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FUNKCJA</w:t>
            </w:r>
          </w:p>
          <w:p w:rsidR="006A0981" w:rsidRDefault="00FD175F">
            <w:pPr>
              <w:spacing w:after="0" w:line="240" w:lineRule="auto"/>
              <w:rPr>
                <w:color w:val="0070C0"/>
                <w:sz w:val="20"/>
                <w:szCs w:val="20"/>
                <w:u w:color="0070C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funkcje</w:t>
            </w:r>
            <w:proofErr w:type="spellEnd"/>
            <w:r>
              <w:rPr>
                <w:sz w:val="20"/>
                <w:szCs w:val="20"/>
              </w:rPr>
              <w:t xml:space="preserve"> w </w:t>
            </w:r>
            <w:proofErr w:type="spellStart"/>
            <w:r>
              <w:rPr>
                <w:sz w:val="20"/>
                <w:szCs w:val="20"/>
              </w:rPr>
              <w:t>przestrzeni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funkcje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otaczających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budynk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 xml:space="preserve">w) / </w:t>
            </w:r>
            <w:r>
              <w:rPr>
                <w:color w:val="0070C0"/>
                <w:sz w:val="20"/>
                <w:szCs w:val="20"/>
                <w:u w:color="0070C0"/>
              </w:rPr>
              <w:t>FUNCTION</w:t>
            </w:r>
          </w:p>
          <w:p w:rsidR="006A0981" w:rsidRDefault="00FD175F">
            <w:pPr>
              <w:spacing w:after="0" w:line="240" w:lineRule="auto"/>
            </w:pPr>
            <w:r>
              <w:rPr>
                <w:color w:val="0070C0"/>
                <w:sz w:val="20"/>
                <w:szCs w:val="20"/>
                <w:u w:color="0070C0"/>
              </w:rPr>
              <w:t>(functions in space, functions of surrounding buildings)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Fountain and water feature, Pedestrian crossing, Playground, gra</w:t>
            </w:r>
            <w:r w:rsidR="00EC489B">
              <w:rPr>
                <w:sz w:val="20"/>
                <w:szCs w:val="20"/>
              </w:rPr>
              <w:t>ss as place to stay, access to C</w:t>
            </w:r>
            <w:r>
              <w:rPr>
                <w:sz w:val="20"/>
                <w:szCs w:val="20"/>
              </w:rPr>
              <w:t xml:space="preserve">ity </w:t>
            </w:r>
            <w:r w:rsidR="00EC489B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ife</w:t>
            </w: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412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GABARYTY</w:t>
            </w:r>
          </w:p>
          <w:p w:rsidR="006A0981" w:rsidRDefault="00FD175F">
            <w:pPr>
              <w:spacing w:after="0" w:line="240" w:lineRule="auto"/>
              <w:rPr>
                <w:color w:val="0070C0"/>
                <w:sz w:val="20"/>
                <w:szCs w:val="20"/>
                <w:u w:color="0070C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proporcje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wielkości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pomiędzy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przestrzenią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pow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Zabudowy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skala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wnętrze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wysokość</w:t>
            </w:r>
            <w:proofErr w:type="spellEnd"/>
            <w:r>
              <w:rPr>
                <w:sz w:val="20"/>
                <w:szCs w:val="20"/>
              </w:rPr>
              <w:t xml:space="preserve">) / </w:t>
            </w:r>
            <w:r>
              <w:rPr>
                <w:color w:val="0070C0"/>
                <w:sz w:val="20"/>
                <w:szCs w:val="20"/>
                <w:u w:color="0070C0"/>
              </w:rPr>
              <w:t>SIZE</w:t>
            </w:r>
          </w:p>
          <w:p w:rsidR="006A0981" w:rsidRDefault="00FD175F">
            <w:pPr>
              <w:spacing w:after="0" w:line="240" w:lineRule="auto"/>
            </w:pPr>
            <w:r>
              <w:rPr>
                <w:color w:val="0070C0"/>
                <w:sz w:val="20"/>
                <w:szCs w:val="20"/>
                <w:u w:color="0070C0"/>
              </w:rPr>
              <w:t>(proportions of THE size between the space and the built-up area, scale, interior, height)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proofErr w:type="spellStart"/>
            <w:r>
              <w:rPr>
                <w:sz w:val="20"/>
                <w:szCs w:val="20"/>
              </w:rPr>
              <w:t>Giulio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Cesare</w:t>
            </w:r>
            <w:proofErr w:type="spellEnd"/>
            <w:r>
              <w:rPr>
                <w:sz w:val="20"/>
                <w:szCs w:val="20"/>
              </w:rPr>
              <w:t xml:space="preserve"> Piazza is very wide and open giving the impression that it is a park. If it weren’t for the massive</w:t>
            </w:r>
            <w:r w:rsidR="00EC489B">
              <w:rPr>
                <w:sz w:val="20"/>
                <w:szCs w:val="20"/>
              </w:rPr>
              <w:t>, historical</w:t>
            </w:r>
            <w:r>
              <w:rPr>
                <w:sz w:val="20"/>
                <w:szCs w:val="20"/>
              </w:rPr>
              <w:t xml:space="preserve"> fountain in </w:t>
            </w:r>
            <w:proofErr w:type="spellStart"/>
            <w:r>
              <w:rPr>
                <w:sz w:val="20"/>
                <w:szCs w:val="20"/>
              </w:rPr>
              <w:t>it’s</w:t>
            </w:r>
            <w:proofErr w:type="spellEnd"/>
            <w:r>
              <w:rPr>
                <w:sz w:val="20"/>
                <w:szCs w:val="20"/>
              </w:rPr>
              <w:t xml:space="preserve"> centre it would probably qualify as a park. The Elsa </w:t>
            </w:r>
            <w:proofErr w:type="spellStart"/>
            <w:r>
              <w:rPr>
                <w:sz w:val="20"/>
                <w:szCs w:val="20"/>
              </w:rPr>
              <w:t>Morante</w:t>
            </w:r>
            <w:proofErr w:type="spellEnd"/>
            <w:r>
              <w:rPr>
                <w:sz w:val="20"/>
                <w:szCs w:val="20"/>
              </w:rPr>
              <w:t xml:space="preserve"> Piazza is also as wide to begin with but narrows in order to direct focus towards the city life buildings.</w:t>
            </w: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152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 xml:space="preserve">CHARAKTER ŚCIAN WNĘTRZA / </w:t>
            </w:r>
            <w:r>
              <w:rPr>
                <w:b/>
                <w:bCs/>
                <w:color w:val="0070C0"/>
                <w:sz w:val="20"/>
                <w:szCs w:val="20"/>
                <w:u w:color="0070C0"/>
              </w:rPr>
              <w:t>CHARACTER OF THE INTERIOR WALLS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sz w:val="20"/>
                <w:szCs w:val="20"/>
              </w:rPr>
              <w:t>MATERIAŁ</w:t>
            </w:r>
            <w:r>
              <w:rPr>
                <w:sz w:val="20"/>
                <w:szCs w:val="20"/>
                <w:lang w:val="de-DE"/>
              </w:rPr>
              <w:t xml:space="preserve">Y ELEWACYJNE / </w:t>
            </w:r>
            <w:r>
              <w:rPr>
                <w:color w:val="0070C0"/>
                <w:sz w:val="20"/>
                <w:szCs w:val="20"/>
                <w:u w:color="0070C0"/>
              </w:rPr>
              <w:t>FACADE MATERIALS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Painted brick?, limestone, White Glass and Wood. Light beige, white and dark brown </w:t>
            </w:r>
            <w:proofErr w:type="spellStart"/>
            <w:r>
              <w:rPr>
                <w:sz w:val="20"/>
                <w:szCs w:val="20"/>
              </w:rPr>
              <w:t>colours</w:t>
            </w:r>
            <w:proofErr w:type="spellEnd"/>
            <w:r>
              <w:rPr>
                <w:sz w:val="20"/>
                <w:szCs w:val="20"/>
              </w:rPr>
              <w:t>. Classical and modern facades.</w:t>
            </w: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152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RYTM ELEWACJI, OKNA, PODZIAŁY / </w:t>
            </w:r>
            <w:r>
              <w:rPr>
                <w:color w:val="0070C0"/>
                <w:sz w:val="20"/>
                <w:szCs w:val="20"/>
                <w:u w:color="0070C0"/>
              </w:rPr>
              <w:t>RHYTHM OF THE FACADE, WINDOWS, PARTITIONS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Varied.</w:t>
            </w: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204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POSADZKA</w:t>
            </w:r>
          </w:p>
          <w:p w:rsidR="006A0981" w:rsidRDefault="00FD175F">
            <w:pPr>
              <w:spacing w:after="0" w:line="240" w:lineRule="auto"/>
              <w:rPr>
                <w:color w:val="0070C0"/>
                <w:sz w:val="20"/>
                <w:szCs w:val="20"/>
                <w:u w:color="0070C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wielopoziomowość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nachylenie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materiały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wykończeniowe</w:t>
            </w:r>
            <w:proofErr w:type="spellEnd"/>
            <w:r>
              <w:rPr>
                <w:sz w:val="20"/>
                <w:szCs w:val="20"/>
              </w:rPr>
              <w:t xml:space="preserve">) / </w:t>
            </w:r>
            <w:r>
              <w:rPr>
                <w:color w:val="0070C0"/>
                <w:sz w:val="20"/>
                <w:szCs w:val="20"/>
                <w:u w:color="0070C0"/>
              </w:rPr>
              <w:t>FLOORING</w:t>
            </w:r>
          </w:p>
          <w:p w:rsidR="006A0981" w:rsidRDefault="00FD175F">
            <w:pPr>
              <w:spacing w:after="0" w:line="240" w:lineRule="auto"/>
            </w:pPr>
            <w:r>
              <w:rPr>
                <w:color w:val="0070C0"/>
                <w:sz w:val="20"/>
                <w:szCs w:val="20"/>
                <w:u w:color="0070C0"/>
              </w:rPr>
              <w:t>(levels, slope, finishing materials)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sz w:val="20"/>
                <w:szCs w:val="20"/>
              </w:rPr>
              <w:t>Grass, concrete tiles and gravel</w:t>
            </w:r>
          </w:p>
        </w:tc>
      </w:tr>
      <w:tr w:rsidR="006A0981">
        <w:trPr>
          <w:trHeight w:val="100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ZADASZENIE</w:t>
            </w:r>
          </w:p>
          <w:p w:rsidR="006A0981" w:rsidRDefault="00FD175F">
            <w:pPr>
              <w:spacing w:after="0" w:line="240" w:lineRule="auto"/>
              <w:rPr>
                <w:color w:val="0070C0"/>
                <w:sz w:val="20"/>
                <w:szCs w:val="20"/>
                <w:u w:color="0070C0"/>
              </w:rPr>
            </w:pPr>
            <w:r>
              <w:rPr>
                <w:sz w:val="20"/>
                <w:szCs w:val="20"/>
              </w:rPr>
              <w:t xml:space="preserve">(jest, </w:t>
            </w:r>
            <w:proofErr w:type="spellStart"/>
            <w:r>
              <w:rPr>
                <w:sz w:val="20"/>
                <w:szCs w:val="20"/>
              </w:rPr>
              <w:t>jeśli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tak</w:t>
            </w:r>
            <w:proofErr w:type="spellEnd"/>
            <w:r>
              <w:rPr>
                <w:sz w:val="20"/>
                <w:szCs w:val="20"/>
              </w:rPr>
              <w:t xml:space="preserve"> to </w:t>
            </w:r>
            <w:proofErr w:type="spellStart"/>
            <w:r>
              <w:rPr>
                <w:sz w:val="20"/>
                <w:szCs w:val="20"/>
              </w:rPr>
              <w:t>jakie</w:t>
            </w:r>
            <w:proofErr w:type="spellEnd"/>
            <w:r>
              <w:rPr>
                <w:sz w:val="20"/>
                <w:szCs w:val="20"/>
              </w:rPr>
              <w:t xml:space="preserve">?) / </w:t>
            </w:r>
            <w:r>
              <w:rPr>
                <w:color w:val="0070C0"/>
                <w:sz w:val="20"/>
                <w:szCs w:val="20"/>
                <w:u w:color="0070C0"/>
              </w:rPr>
              <w:t>ROOF</w:t>
            </w:r>
          </w:p>
          <w:p w:rsidR="006A0981" w:rsidRDefault="00FD175F">
            <w:pPr>
              <w:spacing w:after="0" w:line="240" w:lineRule="auto"/>
            </w:pPr>
            <w:r>
              <w:rPr>
                <w:color w:val="0070C0"/>
                <w:sz w:val="20"/>
                <w:szCs w:val="20"/>
                <w:u w:color="0070C0"/>
              </w:rPr>
              <w:t>(if so, what is it?)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sz w:val="20"/>
                <w:szCs w:val="20"/>
              </w:rPr>
              <w:t>None</w:t>
            </w:r>
            <w:r w:rsidR="00EC489B">
              <w:rPr>
                <w:sz w:val="20"/>
                <w:szCs w:val="20"/>
              </w:rPr>
              <w:t>.</w:t>
            </w:r>
          </w:p>
        </w:tc>
      </w:tr>
      <w:tr w:rsidR="006A0981">
        <w:trPr>
          <w:trHeight w:val="256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es-ES_tradnl"/>
              </w:rPr>
              <w:t xml:space="preserve">KOMUNIKACJA / </w:t>
            </w:r>
            <w:r>
              <w:rPr>
                <w:b/>
                <w:bCs/>
                <w:color w:val="0070C0"/>
                <w:sz w:val="20"/>
                <w:szCs w:val="20"/>
                <w:u w:color="0070C0"/>
              </w:rPr>
              <w:t>TRANSPORT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DOJAZD</w:t>
            </w:r>
          </w:p>
          <w:p w:rsidR="006A0981" w:rsidRDefault="00FD175F">
            <w:pPr>
              <w:spacing w:after="0" w:line="240" w:lineRule="auto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typ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dostępu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miejsca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postojowe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droga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pożarowa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alternatywne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pojazdy</w:t>
            </w:r>
            <w:proofErr w:type="spellEnd"/>
            <w:r>
              <w:rPr>
                <w:sz w:val="20"/>
                <w:szCs w:val="20"/>
              </w:rPr>
              <w:t xml:space="preserve">) / </w:t>
            </w:r>
            <w:r>
              <w:rPr>
                <w:color w:val="0070C0"/>
                <w:sz w:val="20"/>
                <w:szCs w:val="20"/>
                <w:u w:color="0070C0"/>
              </w:rPr>
              <w:t>DRIVE ACCESS (access type, parking spaces, fire road, alternative vehicles)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access by car possible anymore, blocked during renovations. </w:t>
            </w:r>
          </w:p>
          <w:p w:rsidR="00EC489B" w:rsidRDefault="00EC489B">
            <w:pPr>
              <w:spacing w:after="0" w:line="240" w:lineRule="auto"/>
              <w:rPr>
                <w:sz w:val="20"/>
                <w:szCs w:val="20"/>
              </w:rPr>
            </w:pPr>
          </w:p>
          <w:p w:rsidR="00EC489B" w:rsidRDefault="00EC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most convenient connection would be metro line M5 – a stop in the City Life area.</w:t>
            </w: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178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_tradnl"/>
              </w:rPr>
              <w:t>DOST</w:t>
            </w:r>
            <w:r>
              <w:rPr>
                <w:sz w:val="20"/>
                <w:szCs w:val="20"/>
              </w:rPr>
              <w:t>ĘP</w:t>
            </w:r>
          </w:p>
          <w:p w:rsidR="006A0981" w:rsidRDefault="00FD175F">
            <w:pPr>
              <w:spacing w:after="0" w:line="240" w:lineRule="auto"/>
              <w:rPr>
                <w:color w:val="0070C0"/>
                <w:sz w:val="20"/>
                <w:szCs w:val="20"/>
                <w:u w:color="0070C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komunikacja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pionowa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pozioma</w:t>
            </w:r>
            <w:proofErr w:type="spellEnd"/>
            <w:r>
              <w:rPr>
                <w:sz w:val="20"/>
                <w:szCs w:val="20"/>
              </w:rPr>
              <w:t xml:space="preserve">) / </w:t>
            </w:r>
            <w:r>
              <w:rPr>
                <w:color w:val="0070C0"/>
                <w:sz w:val="20"/>
                <w:szCs w:val="20"/>
                <w:u w:color="0070C0"/>
                <w:lang w:val="de-DE"/>
              </w:rPr>
              <w:t>ACCESS</w:t>
            </w:r>
          </w:p>
          <w:p w:rsidR="006A0981" w:rsidRDefault="00FD175F">
            <w:pPr>
              <w:spacing w:after="0" w:line="240" w:lineRule="auto"/>
            </w:pPr>
            <w:r>
              <w:rPr>
                <w:color w:val="0070C0"/>
                <w:sz w:val="20"/>
                <w:szCs w:val="20"/>
                <w:u w:color="0070C0"/>
              </w:rPr>
              <w:t>(vertical and horizontal transport)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EC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Vertical - n</w:t>
            </w:r>
            <w:r w:rsidR="00FD175F">
              <w:rPr>
                <w:sz w:val="20"/>
                <w:szCs w:val="20"/>
              </w:rPr>
              <w:t>ot applicable, flat plot.</w:t>
            </w: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EC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Horizontal – pedestrian paths.</w:t>
            </w: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152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sz w:val="20"/>
                <w:szCs w:val="20"/>
                <w:lang w:val="de-DE"/>
              </w:rPr>
              <w:t>WEJ</w:t>
            </w:r>
            <w:r>
              <w:rPr>
                <w:sz w:val="20"/>
                <w:szCs w:val="20"/>
              </w:rPr>
              <w:t xml:space="preserve">ŚCIA / </w:t>
            </w:r>
            <w:r>
              <w:rPr>
                <w:color w:val="0070C0"/>
                <w:sz w:val="20"/>
                <w:szCs w:val="20"/>
                <w:u w:color="0070C0"/>
                <w:lang w:val="de-DE"/>
              </w:rPr>
              <w:t>ENTRANCES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total, spread out along the entire perimeter of the plots.</w:t>
            </w: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126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de-DE"/>
              </w:rPr>
              <w:t xml:space="preserve">ELEMENTY NATURALNE / </w:t>
            </w:r>
            <w:r>
              <w:rPr>
                <w:b/>
                <w:bCs/>
                <w:color w:val="0070C0"/>
                <w:sz w:val="20"/>
                <w:szCs w:val="20"/>
                <w:u w:color="0070C0"/>
                <w:lang w:val="de-DE"/>
              </w:rPr>
              <w:t>NATURAL ELEMENTS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ZIELE</w:t>
            </w:r>
            <w:r>
              <w:rPr>
                <w:sz w:val="20"/>
                <w:szCs w:val="20"/>
              </w:rPr>
              <w:t>Ń</w:t>
            </w:r>
          </w:p>
          <w:p w:rsidR="006A0981" w:rsidRDefault="00FD175F">
            <w:pPr>
              <w:spacing w:after="0" w:line="240" w:lineRule="auto"/>
              <w:rPr>
                <w:color w:val="0070C0"/>
                <w:sz w:val="20"/>
                <w:szCs w:val="20"/>
                <w:u w:color="0070C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rola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kompozycyjna</w:t>
            </w:r>
            <w:proofErr w:type="spellEnd"/>
            <w:r>
              <w:rPr>
                <w:sz w:val="20"/>
                <w:szCs w:val="20"/>
              </w:rPr>
              <w:t xml:space="preserve">) / </w:t>
            </w:r>
            <w:r>
              <w:rPr>
                <w:color w:val="0070C0"/>
                <w:sz w:val="20"/>
                <w:szCs w:val="20"/>
                <w:u w:color="0070C0"/>
              </w:rPr>
              <w:t>GREEN</w:t>
            </w:r>
          </w:p>
          <w:p w:rsidR="006A0981" w:rsidRDefault="00FD175F">
            <w:pPr>
              <w:spacing w:after="0" w:line="240" w:lineRule="auto"/>
            </w:pPr>
            <w:r>
              <w:rPr>
                <w:color w:val="0070C0"/>
                <w:sz w:val="20"/>
                <w:szCs w:val="20"/>
                <w:u w:color="0070C0"/>
              </w:rPr>
              <w:t>(compositional role)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EC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Grass surfaces, spaces to stay &amp; borders to the area belonging to the piazzas.</w:t>
            </w: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230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sz w:val="20"/>
                <w:szCs w:val="20"/>
              </w:rPr>
              <w:t>WODA /</w:t>
            </w:r>
            <w:r>
              <w:rPr>
                <w:color w:val="0070C0"/>
                <w:sz w:val="20"/>
                <w:szCs w:val="20"/>
                <w:u w:color="0070C0"/>
                <w:lang w:val="de-DE"/>
              </w:rPr>
              <w:t xml:space="preserve"> WATER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EC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Fountain and water fea</w:t>
            </w:r>
            <w:r w:rsidR="00FD175F">
              <w:rPr>
                <w:sz w:val="20"/>
                <w:szCs w:val="20"/>
              </w:rPr>
              <w:t xml:space="preserve">ture (one in each square). Fountain in </w:t>
            </w:r>
            <w:proofErr w:type="spellStart"/>
            <w:r w:rsidR="00FD175F">
              <w:rPr>
                <w:sz w:val="20"/>
                <w:szCs w:val="20"/>
              </w:rPr>
              <w:t>Giulio</w:t>
            </w:r>
            <w:proofErr w:type="spellEnd"/>
            <w:r w:rsidR="00FD175F">
              <w:rPr>
                <w:sz w:val="20"/>
                <w:szCs w:val="20"/>
              </w:rPr>
              <w:t xml:space="preserve"> </w:t>
            </w:r>
            <w:proofErr w:type="spellStart"/>
            <w:r w:rsidR="00FD175F">
              <w:rPr>
                <w:sz w:val="20"/>
                <w:szCs w:val="20"/>
              </w:rPr>
              <w:t>Cesare</w:t>
            </w:r>
            <w:proofErr w:type="spellEnd"/>
            <w:r w:rsidR="00FD175F">
              <w:rPr>
                <w:sz w:val="20"/>
                <w:szCs w:val="20"/>
              </w:rPr>
              <w:t xml:space="preserve"> Piazza is ornamental and very prominent in the square. The shallow</w:t>
            </w:r>
            <w:r>
              <w:rPr>
                <w:sz w:val="20"/>
                <w:szCs w:val="20"/>
              </w:rPr>
              <w:t>, oval</w:t>
            </w:r>
            <w:r w:rsidR="00FD175F">
              <w:rPr>
                <w:sz w:val="20"/>
                <w:szCs w:val="20"/>
              </w:rPr>
              <w:t xml:space="preserve"> pool in the Elsa </w:t>
            </w:r>
            <w:proofErr w:type="spellStart"/>
            <w:r w:rsidR="00FD175F">
              <w:rPr>
                <w:sz w:val="20"/>
                <w:szCs w:val="20"/>
              </w:rPr>
              <w:t>Morante</w:t>
            </w:r>
            <w:proofErr w:type="spellEnd"/>
            <w:r w:rsidR="00FD175F">
              <w:rPr>
                <w:sz w:val="20"/>
                <w:szCs w:val="20"/>
              </w:rPr>
              <w:t xml:space="preserve"> square has a lower profile and seems to be pointing towards city life.</w:t>
            </w: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126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sz w:val="20"/>
                <w:szCs w:val="20"/>
              </w:rPr>
              <w:t>NASŁ</w:t>
            </w:r>
            <w:r>
              <w:rPr>
                <w:sz w:val="20"/>
                <w:szCs w:val="20"/>
                <w:lang w:val="de-DE"/>
              </w:rPr>
              <w:t xml:space="preserve">ONECZNIENIE / </w:t>
            </w:r>
            <w:r>
              <w:rPr>
                <w:color w:val="0070C0"/>
                <w:sz w:val="20"/>
                <w:szCs w:val="20"/>
                <w:u w:color="0070C0"/>
              </w:rPr>
              <w:t>INSOLATION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EC48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public space - very well insolated</w:t>
            </w: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126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sz w:val="20"/>
                <w:szCs w:val="20"/>
              </w:rPr>
              <w:t>UKSZTAŁTOWANIE TERENU, MASY ZIEMNE /</w:t>
            </w:r>
            <w:r>
              <w:rPr>
                <w:color w:val="0070C0"/>
                <w:sz w:val="20"/>
                <w:szCs w:val="20"/>
                <w:u w:color="0070C0"/>
              </w:rPr>
              <w:t xml:space="preserve"> TERRAIN SHAPE, GROUND WEIGHTS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sz w:val="20"/>
                <w:szCs w:val="20"/>
              </w:rPr>
              <w:t>Flat, no</w:t>
            </w:r>
            <w:r w:rsidR="00EC489B">
              <w:rPr>
                <w:sz w:val="20"/>
                <w:szCs w:val="20"/>
              </w:rPr>
              <w:t xml:space="preserve"> sculpting in terms of terrain</w:t>
            </w:r>
          </w:p>
        </w:tc>
      </w:tr>
      <w:tr w:rsidR="006A0981">
        <w:trPr>
          <w:trHeight w:val="126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 xml:space="preserve">HAŁAS / </w:t>
            </w:r>
            <w:r>
              <w:rPr>
                <w:b/>
                <w:bCs/>
                <w:color w:val="0070C0"/>
                <w:sz w:val="20"/>
                <w:szCs w:val="20"/>
                <w:u w:color="0070C0"/>
              </w:rPr>
              <w:t>NOISE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WYTWARZANIE HAŁASU, OCHRONA / </w:t>
            </w:r>
            <w:r>
              <w:rPr>
                <w:color w:val="0070C0"/>
                <w:sz w:val="20"/>
                <w:szCs w:val="20"/>
                <w:u w:color="0070C0"/>
              </w:rPr>
              <w:t>GENERATING NOISE, PROTECTION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126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sz w:val="20"/>
                <w:szCs w:val="20"/>
              </w:rPr>
              <w:t>HAŁAS Z ZEWNĄ</w:t>
            </w:r>
            <w:r>
              <w:rPr>
                <w:sz w:val="20"/>
                <w:szCs w:val="20"/>
                <w:lang w:val="de-DE"/>
              </w:rPr>
              <w:t xml:space="preserve">TRZ, OCHRONA / </w:t>
            </w:r>
            <w:r>
              <w:rPr>
                <w:color w:val="0070C0"/>
                <w:sz w:val="20"/>
                <w:szCs w:val="20"/>
                <w:u w:color="0070C0"/>
              </w:rPr>
              <w:t>NOISE FROM OUTSIDE, PROTECTION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protection. Noise generated by cars travelling alongside the </w:t>
            </w:r>
            <w:proofErr w:type="spellStart"/>
            <w:r>
              <w:rPr>
                <w:sz w:val="20"/>
                <w:szCs w:val="20"/>
              </w:rPr>
              <w:t>Giulio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Cesare</w:t>
            </w:r>
            <w:proofErr w:type="spellEnd"/>
            <w:r>
              <w:rPr>
                <w:sz w:val="20"/>
                <w:szCs w:val="20"/>
              </w:rPr>
              <w:t xml:space="preserve"> piazza.</w:t>
            </w: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1526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b/>
                <w:bCs/>
                <w:lang w:val="de-DE"/>
              </w:rPr>
              <w:t xml:space="preserve">KONTEKST KULTUROWY / </w:t>
            </w:r>
            <w:r>
              <w:rPr>
                <w:b/>
                <w:bCs/>
                <w:color w:val="0070C0"/>
                <w:u w:color="0070C0"/>
                <w:lang w:val="de-DE"/>
              </w:rPr>
              <w:t>CULTURAL CONTEXT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 xml:space="preserve">PRZESTRZEŃ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b/>
                <w:bCs/>
                <w:color w:val="0070C0"/>
                <w:sz w:val="20"/>
                <w:szCs w:val="20"/>
                <w:u w:color="0070C0"/>
                <w:lang w:val="pt-PT"/>
              </w:rPr>
              <w:t>SPACE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dobro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wsp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sz w:val="20"/>
                <w:szCs w:val="20"/>
              </w:rPr>
              <w:t>lne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dzielona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części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prywatna</w:t>
            </w:r>
            <w:proofErr w:type="spellEnd"/>
            <w:r>
              <w:rPr>
                <w:sz w:val="20"/>
                <w:szCs w:val="20"/>
              </w:rPr>
              <w:t xml:space="preserve"> space / </w:t>
            </w:r>
            <w:r>
              <w:rPr>
                <w:color w:val="0070C0"/>
                <w:sz w:val="20"/>
                <w:szCs w:val="20"/>
                <w:u w:color="0070C0"/>
              </w:rPr>
              <w:t>common good, divided into parts, private space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 in </w:t>
            </w:r>
            <w:proofErr w:type="spellStart"/>
            <w:r>
              <w:rPr>
                <w:sz w:val="20"/>
                <w:szCs w:val="20"/>
              </w:rPr>
              <w:t>it’s</w:t>
            </w:r>
            <w:proofErr w:type="spellEnd"/>
            <w:r>
              <w:rPr>
                <w:sz w:val="20"/>
                <w:szCs w:val="20"/>
              </w:rPr>
              <w:t xml:space="preserve"> entirety</w:t>
            </w: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256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 xml:space="preserve">ASOCJACJE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b/>
                <w:bCs/>
                <w:color w:val="0070C0"/>
                <w:sz w:val="20"/>
                <w:szCs w:val="20"/>
                <w:u w:color="0070C0"/>
                <w:lang w:val="it-IT"/>
              </w:rPr>
              <w:t>ASSOCIATIONS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relacje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międzyludzkie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identyfikacja</w:t>
            </w:r>
            <w:proofErr w:type="spellEnd"/>
            <w:r>
              <w:rPr>
                <w:sz w:val="20"/>
                <w:szCs w:val="20"/>
              </w:rPr>
              <w:t xml:space="preserve"> z </w:t>
            </w:r>
            <w:proofErr w:type="spellStart"/>
            <w:r>
              <w:rPr>
                <w:sz w:val="20"/>
                <w:szCs w:val="20"/>
              </w:rPr>
              <w:t>innymi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struktura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społeczna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color w:val="0070C0"/>
                <w:sz w:val="20"/>
                <w:szCs w:val="20"/>
                <w:u w:color="0070C0"/>
              </w:rPr>
              <w:t>interpersonal relations, identification with others, social structure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Strong connection with the </w:t>
            </w:r>
            <w:r w:rsidR="00EC489B">
              <w:rPr>
                <w:sz w:val="20"/>
                <w:szCs w:val="20"/>
              </w:rPr>
              <w:t>City L</w:t>
            </w:r>
            <w:r>
              <w:rPr>
                <w:sz w:val="20"/>
                <w:szCs w:val="20"/>
              </w:rPr>
              <w:t>ife so the plaza is used mainly used as an intermediate space to reach the towers. Thus it is strongly associated with these buildings.</w:t>
            </w: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230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>ELEMENTY TOŻSAMOŚCI</w:t>
            </w:r>
            <w:r>
              <w:rPr>
                <w:sz w:val="20"/>
                <w:szCs w:val="20"/>
              </w:rPr>
              <w:t xml:space="preserve"> / </w:t>
            </w:r>
            <w:r>
              <w:rPr>
                <w:b/>
                <w:bCs/>
                <w:color w:val="0070C0"/>
                <w:sz w:val="20"/>
                <w:szCs w:val="20"/>
                <w:u w:color="0070C0"/>
              </w:rPr>
              <w:t>IDENTITY ELEMENTS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negatywne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pozytywne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miejsce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obiekt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budynek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człowiek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grupa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ludzi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color w:val="0070C0"/>
                <w:sz w:val="20"/>
                <w:szCs w:val="20"/>
                <w:u w:color="0070C0"/>
              </w:rPr>
              <w:t>negative, positive, place, object, building, person / group of people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D53D52">
              <w:rPr>
                <w:sz w:val="20"/>
                <w:szCs w:val="20"/>
              </w:rPr>
              <w:t xml:space="preserve">Elsa </w:t>
            </w:r>
            <w:proofErr w:type="spellStart"/>
            <w:r w:rsidR="00D53D52">
              <w:rPr>
                <w:sz w:val="20"/>
                <w:szCs w:val="20"/>
              </w:rPr>
              <w:t>Morante</w:t>
            </w:r>
            <w:proofErr w:type="spellEnd"/>
            <w:r w:rsidR="00D53D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plaza</w:t>
            </w:r>
            <w:r w:rsidR="00D53D52">
              <w:rPr>
                <w:sz w:val="20"/>
                <w:szCs w:val="20"/>
              </w:rPr>
              <w:t>, aside from the water pool</w:t>
            </w:r>
            <w:r>
              <w:rPr>
                <w:sz w:val="20"/>
                <w:szCs w:val="20"/>
              </w:rPr>
              <w:t xml:space="preserve"> is lacking </w:t>
            </w:r>
            <w:r w:rsidR="00D53D52">
              <w:rPr>
                <w:sz w:val="20"/>
                <w:szCs w:val="20"/>
              </w:rPr>
              <w:t>objects. It is empty and bare, s</w:t>
            </w:r>
            <w:r>
              <w:rPr>
                <w:sz w:val="20"/>
                <w:szCs w:val="20"/>
              </w:rPr>
              <w:t>o much so that it is boring.</w:t>
            </w:r>
            <w:r w:rsidR="00D53D52">
              <w:rPr>
                <w:sz w:val="20"/>
                <w:szCs w:val="20"/>
              </w:rPr>
              <w:t xml:space="preserve"> Both the water basin, and subtle changes in the levels of the flooring are not used as a interesting light feature during the night hours.</w:t>
            </w: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178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 xml:space="preserve">HISTORIA MIEJSCA / </w:t>
            </w:r>
            <w:r>
              <w:rPr>
                <w:b/>
                <w:bCs/>
                <w:color w:val="0070C0"/>
                <w:sz w:val="20"/>
                <w:szCs w:val="20"/>
                <w:u w:color="0070C0"/>
              </w:rPr>
              <w:t>HISTORY OF THE PLACE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poza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elementami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tożsamości</w:t>
            </w:r>
            <w:proofErr w:type="spellEnd"/>
            <w:r>
              <w:rPr>
                <w:sz w:val="20"/>
                <w:szCs w:val="20"/>
              </w:rPr>
              <w:t>?, “</w:t>
            </w:r>
            <w:proofErr w:type="spellStart"/>
            <w:r>
              <w:rPr>
                <w:sz w:val="20"/>
                <w:szCs w:val="20"/>
              </w:rPr>
              <w:t>miękka</w:t>
            </w:r>
            <w:proofErr w:type="spellEnd"/>
            <w:r>
              <w:rPr>
                <w:sz w:val="20"/>
                <w:szCs w:val="20"/>
              </w:rPr>
              <w:t xml:space="preserve">” </w:t>
            </w:r>
            <w:proofErr w:type="spellStart"/>
            <w:r>
              <w:rPr>
                <w:sz w:val="20"/>
                <w:szCs w:val="20"/>
              </w:rPr>
              <w:t>historia</w:t>
            </w:r>
            <w:proofErr w:type="spellEnd"/>
            <w:r>
              <w:rPr>
                <w:sz w:val="20"/>
                <w:szCs w:val="20"/>
              </w:rPr>
              <w:t xml:space="preserve">? / </w:t>
            </w:r>
            <w:r>
              <w:rPr>
                <w:color w:val="0070C0"/>
                <w:sz w:val="20"/>
                <w:szCs w:val="20"/>
                <w:u w:color="0070C0"/>
              </w:rPr>
              <w:t>beyond the elements of identity? “a soft” story?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1548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more historical one out of the two piazzas is Piazza </w:t>
            </w:r>
            <w:proofErr w:type="spellStart"/>
            <w:r>
              <w:rPr>
                <w:sz w:val="20"/>
                <w:szCs w:val="20"/>
              </w:rPr>
              <w:t>Giulio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Cessare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2566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b/>
                <w:bCs/>
                <w:lang w:val="de-DE"/>
              </w:rPr>
              <w:t xml:space="preserve">ZAGADNIENIA ETYCZNE / </w:t>
            </w:r>
            <w:r>
              <w:rPr>
                <w:b/>
                <w:bCs/>
                <w:color w:val="0070C0"/>
                <w:u w:color="0070C0"/>
                <w:lang w:val="de-DE"/>
              </w:rPr>
              <w:t>ETHICAL ISSUES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es-ES_tradnl"/>
              </w:rPr>
              <w:t>DOST</w:t>
            </w:r>
            <w:r>
              <w:rPr>
                <w:b/>
                <w:bCs/>
                <w:sz w:val="20"/>
                <w:szCs w:val="20"/>
              </w:rPr>
              <w:t xml:space="preserve">ĘPNOŚĆ PRZESTRZENI/ </w:t>
            </w:r>
            <w:r>
              <w:rPr>
                <w:b/>
                <w:bCs/>
                <w:color w:val="0070C0"/>
                <w:sz w:val="20"/>
                <w:szCs w:val="20"/>
                <w:u w:color="0070C0"/>
              </w:rPr>
              <w:t>AVAILABILITY OF THE SPACE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przeciwdziałanie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wykluczeniom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dostępność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użytkownik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 xml:space="preserve">w z </w:t>
            </w:r>
            <w:proofErr w:type="spellStart"/>
            <w:r>
              <w:rPr>
                <w:sz w:val="20"/>
                <w:szCs w:val="20"/>
              </w:rPr>
              <w:t>różnymi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potrzebami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color w:val="0070C0"/>
                <w:sz w:val="20"/>
                <w:szCs w:val="20"/>
                <w:u w:color="0070C0"/>
              </w:rPr>
              <w:t>preventing exclusions, accessibility for users with different needs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9F3C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Flat surfaces.</w:t>
            </w: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438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de-DE"/>
              </w:rPr>
              <w:t>POCZUCIE BEZPIECZE</w:t>
            </w:r>
            <w:r>
              <w:rPr>
                <w:b/>
                <w:bCs/>
                <w:sz w:val="20"/>
                <w:szCs w:val="20"/>
              </w:rPr>
              <w:t xml:space="preserve">ŃSTWA / </w:t>
            </w:r>
            <w:r>
              <w:rPr>
                <w:b/>
                <w:bCs/>
                <w:color w:val="0070C0"/>
                <w:sz w:val="20"/>
                <w:szCs w:val="20"/>
                <w:u w:color="0070C0"/>
              </w:rPr>
              <w:t>SENSE OF SECURITY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komunikacja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ruch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kolizje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oświetlenie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nieprawidłowe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używanie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przestrzeni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zagrożenia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gradacja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intymności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przestrzeni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dystans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społeczny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color w:val="0070C0"/>
                <w:sz w:val="20"/>
                <w:szCs w:val="20"/>
                <w:u w:color="0070C0"/>
              </w:rPr>
              <w:t>transport (movement, collisions, lighting, incorrect use of space - threats, gradation of intimacy of space, social distance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9F3C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piazzas are only for pedestrians, lighting is sufficient to feel safe.</w:t>
            </w: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438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 xml:space="preserve">INTEGRACYJNA ROLA PRZESTRZENI / </w:t>
            </w:r>
          </w:p>
          <w:p w:rsidR="006A0981" w:rsidRDefault="00FD175F">
            <w:pPr>
              <w:spacing w:after="0" w:line="240" w:lineRule="auto"/>
            </w:pPr>
            <w:r>
              <w:rPr>
                <w:b/>
                <w:bCs/>
                <w:color w:val="0070C0"/>
                <w:sz w:val="20"/>
                <w:szCs w:val="20"/>
                <w:u w:color="0070C0"/>
              </w:rPr>
              <w:t>INTEGRATING ROLE OF SPACE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miejsca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kontakt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 xml:space="preserve">w </w:t>
            </w:r>
            <w:proofErr w:type="spellStart"/>
            <w:r>
              <w:rPr>
                <w:sz w:val="20"/>
                <w:szCs w:val="20"/>
              </w:rPr>
              <w:t>społecznych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dla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różnych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grup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użytkownik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 xml:space="preserve">w, </w:t>
            </w:r>
            <w:proofErr w:type="spellStart"/>
            <w:r>
              <w:rPr>
                <w:sz w:val="20"/>
                <w:szCs w:val="20"/>
              </w:rPr>
              <w:t>miejsca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inicjacji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kontakt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 xml:space="preserve">w, </w:t>
            </w:r>
            <w:proofErr w:type="spellStart"/>
            <w:r>
              <w:rPr>
                <w:sz w:val="20"/>
                <w:szCs w:val="20"/>
              </w:rPr>
              <w:t>powiązania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przestrzeni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wirtualnej</w:t>
            </w:r>
            <w:proofErr w:type="spellEnd"/>
            <w:r>
              <w:rPr>
                <w:sz w:val="20"/>
                <w:szCs w:val="20"/>
              </w:rPr>
              <w:t xml:space="preserve"> z </w:t>
            </w:r>
            <w:proofErr w:type="spellStart"/>
            <w:r>
              <w:rPr>
                <w:sz w:val="20"/>
                <w:szCs w:val="20"/>
              </w:rPr>
              <w:t>fizyczną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color w:val="0070C0"/>
                <w:sz w:val="20"/>
                <w:szCs w:val="20"/>
                <w:u w:color="0070C0"/>
              </w:rPr>
              <w:t>places of social contacts for various groups of users, places of contact initiation, connection of virtual and physical space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9F3C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whole area of the piazzas.</w:t>
            </w: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490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PROCESY PARTYCYPACYJNE / </w:t>
            </w:r>
          </w:p>
          <w:p w:rsidR="006A0981" w:rsidRDefault="00FD175F">
            <w:pPr>
              <w:spacing w:after="0" w:line="240" w:lineRule="auto"/>
            </w:pPr>
            <w:r>
              <w:rPr>
                <w:b/>
                <w:bCs/>
                <w:color w:val="0070C0"/>
                <w:sz w:val="20"/>
                <w:szCs w:val="20"/>
                <w:u w:color="0070C0"/>
              </w:rPr>
              <w:t>PARTICIPATION PROCESSES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Czy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przestrzeń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była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projektowana</w:t>
            </w:r>
            <w:proofErr w:type="spellEnd"/>
            <w:r>
              <w:rPr>
                <w:sz w:val="20"/>
                <w:szCs w:val="20"/>
              </w:rPr>
              <w:t xml:space="preserve"> w </w:t>
            </w:r>
            <w:proofErr w:type="spellStart"/>
            <w:r>
              <w:rPr>
                <w:sz w:val="20"/>
                <w:szCs w:val="20"/>
              </w:rPr>
              <w:t>ramach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partycypacji</w:t>
            </w:r>
            <w:proofErr w:type="spellEnd"/>
            <w:r>
              <w:rPr>
                <w:sz w:val="20"/>
                <w:szCs w:val="20"/>
              </w:rPr>
              <w:t xml:space="preserve">? </w:t>
            </w:r>
            <w:proofErr w:type="spellStart"/>
            <w:r>
              <w:rPr>
                <w:sz w:val="20"/>
                <w:szCs w:val="20"/>
              </w:rPr>
              <w:t>Czy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można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ją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adaptować</w:t>
            </w:r>
            <w:proofErr w:type="spellEnd"/>
            <w:r>
              <w:rPr>
                <w:sz w:val="20"/>
                <w:szCs w:val="20"/>
              </w:rPr>
              <w:t xml:space="preserve"> do </w:t>
            </w:r>
            <w:proofErr w:type="spellStart"/>
            <w:r>
              <w:rPr>
                <w:sz w:val="20"/>
                <w:szCs w:val="20"/>
              </w:rPr>
              <w:t>potrzeb</w:t>
            </w:r>
            <w:proofErr w:type="spellEnd"/>
            <w:r>
              <w:rPr>
                <w:sz w:val="20"/>
                <w:szCs w:val="20"/>
              </w:rPr>
              <w:t xml:space="preserve">? </w:t>
            </w:r>
            <w:proofErr w:type="spellStart"/>
            <w:r>
              <w:rPr>
                <w:sz w:val="20"/>
                <w:szCs w:val="20"/>
              </w:rPr>
              <w:t>Czy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istnieje</w:t>
            </w:r>
            <w:proofErr w:type="spellEnd"/>
            <w:r>
              <w:rPr>
                <w:sz w:val="20"/>
                <w:szCs w:val="20"/>
              </w:rPr>
              <w:t xml:space="preserve"> w </w:t>
            </w:r>
            <w:proofErr w:type="spellStart"/>
            <w:r>
              <w:rPr>
                <w:sz w:val="20"/>
                <w:szCs w:val="20"/>
              </w:rPr>
              <w:t>sieci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społeczność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związana</w:t>
            </w:r>
            <w:proofErr w:type="spellEnd"/>
            <w:r>
              <w:rPr>
                <w:sz w:val="20"/>
                <w:szCs w:val="20"/>
              </w:rPr>
              <w:t xml:space="preserve"> z </w:t>
            </w:r>
            <w:proofErr w:type="spellStart"/>
            <w:r>
              <w:rPr>
                <w:sz w:val="20"/>
                <w:szCs w:val="20"/>
              </w:rPr>
              <w:t>przestrzenią</w:t>
            </w:r>
            <w:proofErr w:type="spellEnd"/>
            <w:r>
              <w:rPr>
                <w:sz w:val="20"/>
                <w:szCs w:val="20"/>
                <w:lang w:val="zh-TW" w:eastAsia="zh-TW"/>
              </w:rPr>
              <w:t xml:space="preserve">? / </w:t>
            </w:r>
            <w:r>
              <w:rPr>
                <w:color w:val="0070C0"/>
                <w:sz w:val="20"/>
                <w:szCs w:val="20"/>
                <w:u w:color="0070C0"/>
              </w:rPr>
              <w:t>Was the space designed as part of participation? Can it be adapted to the needs? Is there a community related to space on the web?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9F3C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information found on participation. The piazzas are rather defined, especially the older one – piazza Elsa </w:t>
            </w:r>
            <w:proofErr w:type="spellStart"/>
            <w:r>
              <w:rPr>
                <w:sz w:val="20"/>
                <w:szCs w:val="20"/>
              </w:rPr>
              <w:t>Morante</w:t>
            </w:r>
            <w:proofErr w:type="spellEnd"/>
            <w:r>
              <w:rPr>
                <w:sz w:val="20"/>
                <w:szCs w:val="20"/>
              </w:rPr>
              <w:t xml:space="preserve"> does hold some space that could be adaptable</w:t>
            </w: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3606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ZAGADNIENIA Ś</w:t>
            </w:r>
            <w:r>
              <w:rPr>
                <w:b/>
                <w:bCs/>
                <w:lang w:val="de-DE"/>
              </w:rPr>
              <w:t>RODOWISKOWE W KONTEK</w:t>
            </w:r>
            <w:r>
              <w:rPr>
                <w:b/>
                <w:bCs/>
              </w:rPr>
              <w:t>ŚCIE PROJEKTOWANIA ZRÓWNOWAŻ</w:t>
            </w:r>
            <w:r>
              <w:rPr>
                <w:b/>
                <w:bCs/>
                <w:lang w:val="de-DE"/>
              </w:rPr>
              <w:t xml:space="preserve">ONEGO / </w:t>
            </w:r>
            <w:r>
              <w:rPr>
                <w:b/>
                <w:bCs/>
                <w:color w:val="0070C0"/>
                <w:u w:color="0070C0"/>
              </w:rPr>
              <w:t>ENVIRONMENTAL ISSUES IN THE CONTEXT OF SUSTAINABLE DESIGN</w:t>
            </w:r>
          </w:p>
          <w:p w:rsidR="006A0981" w:rsidRDefault="006A098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</w:rPr>
              <w:t xml:space="preserve">GOSPODARKA WODĄ OPADOWĄ / </w:t>
            </w:r>
            <w:r>
              <w:rPr>
                <w:b/>
                <w:bCs/>
                <w:color w:val="0070C0"/>
                <w:sz w:val="20"/>
                <w:szCs w:val="20"/>
                <w:u w:color="0070C0"/>
                <w:lang w:val="de-DE"/>
              </w:rPr>
              <w:t>RAINWATER MANAGEMENT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zr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sz w:val="20"/>
                <w:szCs w:val="20"/>
              </w:rPr>
              <w:t>wnoważona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lokalna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og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sz w:val="20"/>
                <w:szCs w:val="20"/>
              </w:rPr>
              <w:t>lnomiejska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wykorzystanie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wody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opadowej</w:t>
            </w:r>
            <w:proofErr w:type="spellEnd"/>
            <w:r>
              <w:rPr>
                <w:sz w:val="20"/>
                <w:szCs w:val="20"/>
              </w:rPr>
              <w:t xml:space="preserve"> w </w:t>
            </w:r>
            <w:proofErr w:type="spellStart"/>
            <w:r>
              <w:rPr>
                <w:sz w:val="20"/>
                <w:szCs w:val="20"/>
              </w:rPr>
              <w:t>terenie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retencja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filtracja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odzysk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chłodzenie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color w:val="0070C0"/>
                <w:sz w:val="20"/>
                <w:szCs w:val="20"/>
                <w:u w:color="0070C0"/>
              </w:rPr>
              <w:t>sustainable - local, citywide, use of rainwater in the field, retention, filtration, recovery, cooling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E34F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both piazzas there are water features, but there are no information that the water used in them is a rain water. Thus, no real rainwater management was found on the piazzas.</w:t>
            </w: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  <w:rPr>
                <w:sz w:val="20"/>
                <w:szCs w:val="20"/>
              </w:rPr>
            </w:pPr>
          </w:p>
          <w:p w:rsidR="006A0981" w:rsidRDefault="006A0981">
            <w:pPr>
              <w:spacing w:after="0" w:line="240" w:lineRule="auto"/>
            </w:pPr>
          </w:p>
        </w:tc>
      </w:tr>
      <w:tr w:rsidR="006A0981">
        <w:trPr>
          <w:trHeight w:val="490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de-DE"/>
              </w:rPr>
              <w:t>GOSPODARKA ENERGI</w:t>
            </w:r>
            <w:r>
              <w:rPr>
                <w:b/>
                <w:bCs/>
                <w:sz w:val="20"/>
                <w:szCs w:val="20"/>
              </w:rPr>
              <w:t xml:space="preserve">Ą </w:t>
            </w:r>
            <w:r>
              <w:rPr>
                <w:b/>
                <w:bCs/>
                <w:sz w:val="20"/>
                <w:szCs w:val="20"/>
                <w:lang w:val="de-DE"/>
              </w:rPr>
              <w:t>ELETRYCZN</w:t>
            </w:r>
            <w:r>
              <w:rPr>
                <w:b/>
                <w:bCs/>
                <w:sz w:val="20"/>
                <w:szCs w:val="20"/>
              </w:rPr>
              <w:t xml:space="preserve">Ą / </w:t>
            </w:r>
            <w:r>
              <w:rPr>
                <w:b/>
                <w:bCs/>
                <w:color w:val="0070C0"/>
                <w:sz w:val="20"/>
                <w:szCs w:val="20"/>
                <w:u w:color="0070C0"/>
                <w:lang w:val="de-DE"/>
              </w:rPr>
              <w:t>ELECTRICITY MANAGEMENT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zasilanie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urządzeń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stacje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ładowania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urządzeń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pojazd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 xml:space="preserve">w, </w:t>
            </w:r>
            <w:proofErr w:type="spellStart"/>
            <w:r>
              <w:rPr>
                <w:sz w:val="20"/>
                <w:szCs w:val="20"/>
              </w:rPr>
              <w:t>obwody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administracyjne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energia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odnawialna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czy</w:t>
            </w:r>
            <w:proofErr w:type="spellEnd"/>
            <w:r>
              <w:rPr>
                <w:sz w:val="20"/>
                <w:szCs w:val="20"/>
              </w:rPr>
              <w:t xml:space="preserve"> z </w:t>
            </w:r>
            <w:proofErr w:type="spellStart"/>
            <w:r>
              <w:rPr>
                <w:sz w:val="20"/>
                <w:szCs w:val="20"/>
              </w:rPr>
              <w:t>sieci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technologie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pozyskiwania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energii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color w:val="0070C0"/>
                <w:sz w:val="20"/>
                <w:szCs w:val="20"/>
                <w:u w:color="0070C0"/>
              </w:rPr>
              <w:t>powering devices, charging stations for devices, vehicles, administrative circuits, renewable energy or energy from the grid, energy generation technologies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572A3" w:rsidP="00F572A3">
            <w:r>
              <w:t>Solar lamps along with regular ones – energy also from the grid.</w:t>
            </w:r>
          </w:p>
        </w:tc>
      </w:tr>
      <w:tr w:rsidR="006A0981">
        <w:trPr>
          <w:trHeight w:val="464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de-DE"/>
              </w:rPr>
              <w:t>ZIELE</w:t>
            </w:r>
            <w:r>
              <w:rPr>
                <w:b/>
                <w:bCs/>
                <w:sz w:val="20"/>
                <w:szCs w:val="20"/>
              </w:rPr>
              <w:t xml:space="preserve">Ń / </w:t>
            </w:r>
            <w:r>
              <w:rPr>
                <w:b/>
                <w:bCs/>
                <w:color w:val="0070C0"/>
                <w:sz w:val="20"/>
                <w:szCs w:val="20"/>
                <w:u w:color="0070C0"/>
              </w:rPr>
              <w:t>GREEN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ochrona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hałasem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ochrona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przegrzewaniem</w:t>
            </w:r>
            <w:proofErr w:type="spellEnd"/>
            <w:r>
              <w:rPr>
                <w:sz w:val="20"/>
                <w:szCs w:val="20"/>
              </w:rPr>
              <w:t xml:space="preserve"> UHI, </w:t>
            </w:r>
            <w:proofErr w:type="spellStart"/>
            <w:r>
              <w:rPr>
                <w:sz w:val="20"/>
                <w:szCs w:val="20"/>
              </w:rPr>
              <w:t>ochrona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zanieczyszczeniami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redukcja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emisji</w:t>
            </w:r>
            <w:proofErr w:type="spellEnd"/>
            <w:r>
              <w:rPr>
                <w:sz w:val="20"/>
                <w:szCs w:val="20"/>
              </w:rPr>
              <w:t xml:space="preserve"> CO2, </w:t>
            </w:r>
            <w:proofErr w:type="spellStart"/>
            <w:r>
              <w:rPr>
                <w:sz w:val="20"/>
                <w:szCs w:val="20"/>
              </w:rPr>
              <w:t>produkcja</w:t>
            </w:r>
            <w:proofErr w:type="spellEnd"/>
            <w:r>
              <w:rPr>
                <w:sz w:val="20"/>
                <w:szCs w:val="20"/>
              </w:rPr>
              <w:t xml:space="preserve"> – urban farming / </w:t>
            </w:r>
            <w:r>
              <w:rPr>
                <w:color w:val="0070C0"/>
                <w:sz w:val="20"/>
                <w:szCs w:val="20"/>
                <w:u w:color="0070C0"/>
              </w:rPr>
              <w:t>protection against noise, protection against overheating UHI, protection against pollution, reduction of CO2 emissions, production - urban farming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DA44CF">
            <w:r>
              <w:t xml:space="preserve">The greenery on the piazzas serves mainly </w:t>
            </w:r>
            <w:r w:rsidR="001548A1">
              <w:t xml:space="preserve">as a </w:t>
            </w:r>
            <w:proofErr w:type="spellStart"/>
            <w:r w:rsidR="001548A1">
              <w:t>boundry</w:t>
            </w:r>
            <w:proofErr w:type="spellEnd"/>
            <w:r w:rsidR="001548A1">
              <w:t xml:space="preserve"> between the piazzas and residential buildings. </w:t>
            </w:r>
          </w:p>
        </w:tc>
      </w:tr>
      <w:tr w:rsidR="006A0981">
        <w:trPr>
          <w:trHeight w:val="2826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981" w:rsidRDefault="006A0981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de-DE"/>
              </w:rPr>
              <w:t xml:space="preserve">EDUKACJA </w:t>
            </w:r>
            <w:r>
              <w:rPr>
                <w:b/>
                <w:bCs/>
                <w:sz w:val="20"/>
                <w:szCs w:val="20"/>
              </w:rPr>
              <w:t>Ś</w:t>
            </w:r>
            <w:r>
              <w:rPr>
                <w:b/>
                <w:bCs/>
                <w:sz w:val="20"/>
                <w:szCs w:val="20"/>
                <w:lang w:val="de-DE"/>
              </w:rPr>
              <w:t xml:space="preserve">RODOWISKOWA / </w:t>
            </w:r>
            <w:r>
              <w:rPr>
                <w:b/>
                <w:bCs/>
                <w:color w:val="0070C0"/>
                <w:sz w:val="20"/>
                <w:szCs w:val="20"/>
                <w:u w:color="0070C0"/>
                <w:lang w:val="de-DE"/>
              </w:rPr>
              <w:t>ENVIRONMENTAL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FD175F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elementy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edukacyjne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zabawki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wyniki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pomiar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 xml:space="preserve">w, </w:t>
            </w:r>
            <w:proofErr w:type="spellStart"/>
            <w:r>
              <w:rPr>
                <w:sz w:val="20"/>
                <w:szCs w:val="20"/>
              </w:rPr>
              <w:t>dane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dotyczące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czystości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powietrza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r>
              <w:rPr>
                <w:color w:val="0070C0"/>
                <w:sz w:val="20"/>
                <w:szCs w:val="20"/>
                <w:u w:color="0070C0"/>
              </w:rPr>
              <w:t>educational elements, toys, measurement results, air purity data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0981" w:rsidRDefault="00DA44CF">
            <w:r>
              <w:t>None found.</w:t>
            </w:r>
            <w:r w:rsidR="001548A1">
              <w:t xml:space="preserve"> </w:t>
            </w:r>
          </w:p>
        </w:tc>
      </w:tr>
    </w:tbl>
    <w:p w:rsidR="006A0981" w:rsidRDefault="006A0981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sectPr w:rsidR="006A0981" w:rsidSect="006A0981">
      <w:headerReference w:type="default" r:id="rId6"/>
      <w:footerReference w:type="default" r:id="rId7"/>
      <w:pgSz w:w="11900" w:h="16840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31E" w:rsidRDefault="00BD631E" w:rsidP="006A0981">
      <w:pPr>
        <w:spacing w:after="0" w:line="240" w:lineRule="auto"/>
      </w:pPr>
      <w:r>
        <w:separator/>
      </w:r>
    </w:p>
  </w:endnote>
  <w:endnote w:type="continuationSeparator" w:id="0">
    <w:p w:rsidR="00BD631E" w:rsidRDefault="00BD631E" w:rsidP="006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981" w:rsidRDefault="006A0981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31E" w:rsidRDefault="00BD631E" w:rsidP="006A0981">
      <w:pPr>
        <w:spacing w:after="0" w:line="240" w:lineRule="auto"/>
      </w:pPr>
      <w:r>
        <w:separator/>
      </w:r>
    </w:p>
  </w:footnote>
  <w:footnote w:type="continuationSeparator" w:id="0">
    <w:p w:rsidR="00BD631E" w:rsidRDefault="00BD631E" w:rsidP="006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981" w:rsidRDefault="006A0981">
    <w:pPr>
      <w:pStyle w:val="Header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0981"/>
    <w:rsid w:val="001548A1"/>
    <w:rsid w:val="006A0981"/>
    <w:rsid w:val="009F3C01"/>
    <w:rsid w:val="00BA4DE5"/>
    <w:rsid w:val="00BD631E"/>
    <w:rsid w:val="00D53D52"/>
    <w:rsid w:val="00DA44CF"/>
    <w:rsid w:val="00E34F20"/>
    <w:rsid w:val="00EC489B"/>
    <w:rsid w:val="00F572A3"/>
    <w:rsid w:val="00FD1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A098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A0981"/>
    <w:rPr>
      <w:u w:val="single"/>
    </w:rPr>
  </w:style>
  <w:style w:type="table" w:customStyle="1" w:styleId="TableNormal">
    <w:name w:val="Table Normal"/>
    <w:rsid w:val="006A09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6A098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Body">
    <w:name w:val="Body"/>
    <w:rsid w:val="006A0981"/>
    <w:rPr>
      <w:rFonts w:ascii="Helvetica Neue" w:hAnsi="Helvetica Neue" w:cs="Arial Unicode MS"/>
      <w:color w:val="000000"/>
      <w:sz w:val="22"/>
      <w:szCs w:val="22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471C5D5931134999DDBAAD4144B872" ma:contentTypeVersion="9" ma:contentTypeDescription="Utwórz nowy dokument." ma:contentTypeScope="" ma:versionID="4a92a72c0674eaaf0a64c2b14cf2e4f4">
  <xsd:schema xmlns:xsd="http://www.w3.org/2001/XMLSchema" xmlns:xs="http://www.w3.org/2001/XMLSchema" xmlns:p="http://schemas.microsoft.com/office/2006/metadata/properties" xmlns:ns2="dc0a67b6-1404-489f-8310-2f55f566e21c" targetNamespace="http://schemas.microsoft.com/office/2006/metadata/properties" ma:root="true" ma:fieldsID="7669ad20d2e7fa91efdbc0c8437022f9" ns2:_="">
    <xsd:import namespace="dc0a67b6-1404-489f-8310-2f55f566e21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a67b6-1404-489f-8310-2f55f566e21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dc0a67b6-1404-489f-8310-2f55f566e21c" xsi:nil="true"/>
  </documentManagement>
</p:properties>
</file>

<file path=customXml/itemProps1.xml><?xml version="1.0" encoding="utf-8"?>
<ds:datastoreItem xmlns:ds="http://schemas.openxmlformats.org/officeDocument/2006/customXml" ds:itemID="{5B31009A-B0F0-4ABC-8198-82EBAB87BFCB}"/>
</file>

<file path=customXml/itemProps2.xml><?xml version="1.0" encoding="utf-8"?>
<ds:datastoreItem xmlns:ds="http://schemas.openxmlformats.org/officeDocument/2006/customXml" ds:itemID="{1606CCBE-A718-4CD5-9F9F-9CC06C7822DE}"/>
</file>

<file path=customXml/itemProps3.xml><?xml version="1.0" encoding="utf-8"?>
<ds:datastoreItem xmlns:ds="http://schemas.openxmlformats.org/officeDocument/2006/customXml" ds:itemID="{4C2DF77D-CA42-4558-BB19-3942F00574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Foszcz</dc:creator>
  <cp:lastModifiedBy>Kasia Foszcz</cp:lastModifiedBy>
  <cp:revision>2</cp:revision>
  <dcterms:created xsi:type="dcterms:W3CDTF">2022-01-12T15:05:00Z</dcterms:created>
  <dcterms:modified xsi:type="dcterms:W3CDTF">2022-01-12T15:05:00Z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0x01010054471C5D5931134999DDBAAD4144B872</vt:lpwstr>
  </property>
</Properties>
</file>